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698" w:rsidRPr="000164A6" w:rsidRDefault="00D45045" w:rsidP="00D45045">
      <w:pPr>
        <w:rPr>
          <w:rFonts w:ascii="標楷體" w:eastAsia="標楷體" w:hAnsi="標楷體"/>
          <w:sz w:val="30"/>
          <w:szCs w:val="30"/>
        </w:rPr>
      </w:pPr>
      <w:r w:rsidRPr="000164A6">
        <w:rPr>
          <w:rFonts w:eastAsia="標楷體" w:hint="eastAsia"/>
        </w:rPr>
        <w:t>附件七</w:t>
      </w:r>
      <w:r w:rsidRPr="000164A6">
        <w:rPr>
          <w:rFonts w:eastAsia="標楷體" w:hint="eastAsia"/>
        </w:rPr>
        <w:t xml:space="preserve">                   </w:t>
      </w:r>
      <w:r w:rsidR="00663698" w:rsidRPr="000164A6">
        <w:rPr>
          <w:rFonts w:eastAsia="標楷體" w:hint="eastAsia"/>
          <w:sz w:val="30"/>
          <w:szCs w:val="30"/>
        </w:rPr>
        <w:t>國立清華大學</w:t>
      </w:r>
      <w:r w:rsidR="0093046B" w:rsidRPr="000164A6">
        <w:rPr>
          <w:rFonts w:eastAsia="標楷體" w:hint="eastAsia"/>
          <w:sz w:val="30"/>
          <w:szCs w:val="30"/>
        </w:rPr>
        <w:t>科</w:t>
      </w:r>
      <w:proofErr w:type="gramStart"/>
      <w:r w:rsidR="0093046B" w:rsidRPr="000164A6">
        <w:rPr>
          <w:rFonts w:eastAsia="標楷體" w:hint="eastAsia"/>
          <w:sz w:val="30"/>
          <w:szCs w:val="30"/>
        </w:rPr>
        <w:t>研</w:t>
      </w:r>
      <w:proofErr w:type="gramEnd"/>
      <w:r w:rsidR="0093046B" w:rsidRPr="000164A6">
        <w:rPr>
          <w:rFonts w:eastAsia="標楷體" w:hint="eastAsia"/>
          <w:sz w:val="30"/>
          <w:szCs w:val="30"/>
        </w:rPr>
        <w:t>採購</w:t>
      </w:r>
      <w:r w:rsidR="00663698" w:rsidRPr="000164A6">
        <w:rPr>
          <w:rFonts w:eastAsia="標楷體" w:hint="eastAsia"/>
          <w:sz w:val="30"/>
          <w:szCs w:val="30"/>
        </w:rPr>
        <w:t>財物採購</w:t>
      </w:r>
      <w:r w:rsidR="0093046B" w:rsidRPr="000164A6">
        <w:rPr>
          <w:rFonts w:eastAsia="標楷體" w:hint="eastAsia"/>
          <w:sz w:val="30"/>
          <w:szCs w:val="30"/>
        </w:rPr>
        <w:t>及</w:t>
      </w:r>
      <w:r w:rsidR="00663698" w:rsidRPr="000164A6">
        <w:rPr>
          <w:rFonts w:eastAsia="標楷體" w:hint="eastAsia"/>
          <w:sz w:val="30"/>
          <w:szCs w:val="30"/>
        </w:rPr>
        <w:t>勞務案件驗收內部審核權責劃分標準</w:t>
      </w:r>
    </w:p>
    <w:tbl>
      <w:tblPr>
        <w:tblW w:w="147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0"/>
        <w:gridCol w:w="4920"/>
        <w:gridCol w:w="4920"/>
      </w:tblGrid>
      <w:tr w:rsidR="000164A6" w:rsidRPr="000164A6">
        <w:trPr>
          <w:cantSplit/>
        </w:trPr>
        <w:tc>
          <w:tcPr>
            <w:tcW w:w="4920" w:type="dxa"/>
          </w:tcPr>
          <w:p w:rsidR="005C257C" w:rsidRPr="000164A6" w:rsidRDefault="005C257C" w:rsidP="00377F2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Cs/>
              </w:rPr>
            </w:pPr>
            <w:r w:rsidRPr="000164A6">
              <w:rPr>
                <w:rFonts w:ascii="標楷體" w:eastAsia="標楷體" w:hAnsi="標楷體" w:hint="eastAsia"/>
                <w:bCs/>
                <w:sz w:val="20"/>
              </w:rPr>
              <w:t>驗收內部審核權責劃分標準</w:t>
            </w:r>
          </w:p>
        </w:tc>
        <w:tc>
          <w:tcPr>
            <w:tcW w:w="4920" w:type="dxa"/>
          </w:tcPr>
          <w:p w:rsidR="005C257C" w:rsidRPr="000164A6" w:rsidRDefault="005C257C" w:rsidP="00377F2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Cs/>
              </w:rPr>
            </w:pPr>
            <w:r w:rsidRPr="000164A6">
              <w:rPr>
                <w:rFonts w:ascii="標楷體" w:eastAsia="標楷體" w:hAnsi="標楷體" w:hint="eastAsia"/>
                <w:bCs/>
              </w:rPr>
              <w:t xml:space="preserve">財  物  </w:t>
            </w:r>
            <w:proofErr w:type="gramStart"/>
            <w:r w:rsidRPr="000164A6">
              <w:rPr>
                <w:rFonts w:ascii="標楷體" w:eastAsia="標楷體" w:hAnsi="標楷體" w:hint="eastAsia"/>
                <w:bCs/>
              </w:rPr>
              <w:t>採</w:t>
            </w:r>
            <w:proofErr w:type="gramEnd"/>
            <w:r w:rsidRPr="000164A6">
              <w:rPr>
                <w:rFonts w:ascii="標楷體" w:eastAsia="標楷體" w:hAnsi="標楷體" w:hint="eastAsia"/>
                <w:bCs/>
              </w:rPr>
              <w:t xml:space="preserve">  購</w:t>
            </w:r>
          </w:p>
        </w:tc>
        <w:tc>
          <w:tcPr>
            <w:tcW w:w="4920" w:type="dxa"/>
          </w:tcPr>
          <w:p w:rsidR="005C257C" w:rsidRPr="000164A6" w:rsidRDefault="00744282" w:rsidP="0074428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書  刊  資  料  及  </w:t>
            </w:r>
            <w:proofErr w:type="gramStart"/>
            <w:r w:rsidR="005C257C" w:rsidRPr="000164A6">
              <w:rPr>
                <w:rFonts w:ascii="標楷體" w:eastAsia="標楷體" w:hAnsi="標楷體" w:hint="eastAsia"/>
                <w:bCs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5C257C" w:rsidRPr="000164A6"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="005C257C" w:rsidRPr="000164A6">
              <w:rPr>
                <w:rFonts w:ascii="標楷體" w:eastAsia="標楷體" w:hAnsi="標楷體" w:hint="eastAsia"/>
                <w:bCs/>
              </w:rPr>
              <w:t>務</w:t>
            </w:r>
            <w:proofErr w:type="gramEnd"/>
            <w:r w:rsidR="005C257C" w:rsidRPr="000164A6">
              <w:rPr>
                <w:rFonts w:ascii="標楷體" w:eastAsia="標楷體" w:hAnsi="標楷體" w:hint="eastAsia"/>
                <w:bCs/>
              </w:rPr>
              <w:t xml:space="preserve">  </w:t>
            </w:r>
            <w:proofErr w:type="gramStart"/>
            <w:r w:rsidR="005C257C" w:rsidRPr="000164A6">
              <w:rPr>
                <w:rFonts w:ascii="標楷體" w:eastAsia="標楷體" w:hAnsi="標楷體" w:hint="eastAsia"/>
                <w:bCs/>
              </w:rPr>
              <w:t>採</w:t>
            </w:r>
            <w:proofErr w:type="gramEnd"/>
            <w:r w:rsidR="005C257C" w:rsidRPr="000164A6">
              <w:rPr>
                <w:rFonts w:ascii="標楷體" w:eastAsia="標楷體" w:hAnsi="標楷體" w:hint="eastAsia"/>
                <w:bCs/>
              </w:rPr>
              <w:t xml:space="preserve">  購</w:t>
            </w:r>
          </w:p>
        </w:tc>
      </w:tr>
      <w:tr w:rsidR="000164A6" w:rsidRPr="000164A6" w:rsidTr="005C26DA">
        <w:trPr>
          <w:cantSplit/>
          <w:trHeight w:val="1027"/>
        </w:trPr>
        <w:tc>
          <w:tcPr>
            <w:tcW w:w="4920" w:type="dxa"/>
          </w:tcPr>
          <w:p w:rsidR="005C26DA" w:rsidRDefault="008A6E11" w:rsidP="00377F29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校內授權單位自行辦理之物品(內含消耗品、非消耗品)</w:t>
            </w:r>
          </w:p>
          <w:p w:rsidR="005C26DA" w:rsidRPr="000164A6" w:rsidRDefault="005C26DA" w:rsidP="00377F29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免填驗收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紀錄</w:t>
            </w:r>
          </w:p>
        </w:tc>
        <w:tc>
          <w:tcPr>
            <w:tcW w:w="4920" w:type="dxa"/>
          </w:tcPr>
          <w:p w:rsidR="008A6E11" w:rsidRPr="000164A6" w:rsidRDefault="008A6E11" w:rsidP="008A6E11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1.主驗：</w:t>
            </w:r>
            <w:r w:rsidR="004A1176" w:rsidRPr="000164A6">
              <w:rPr>
                <w:rFonts w:ascii="標楷體" w:eastAsia="標楷體" w:hAnsi="標楷體" w:hint="eastAsia"/>
                <w:sz w:val="20"/>
              </w:rPr>
              <w:t>使用單位主管</w:t>
            </w:r>
            <w:r w:rsidRPr="000164A6">
              <w:rPr>
                <w:rFonts w:ascii="標楷體" w:eastAsia="標楷體" w:hint="eastAsia"/>
                <w:sz w:val="20"/>
              </w:rPr>
              <w:t>或其授權人員</w:t>
            </w:r>
          </w:p>
          <w:p w:rsidR="008A6E11" w:rsidRPr="000164A6" w:rsidRDefault="008A6E11" w:rsidP="008A6E11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2.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會驗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：使用(申請)人</w:t>
            </w:r>
          </w:p>
          <w:p w:rsidR="008A6E11" w:rsidRPr="000164A6" w:rsidRDefault="008A6E11" w:rsidP="008A6E11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3.點收：使用單位財產管理人</w:t>
            </w:r>
          </w:p>
        </w:tc>
        <w:tc>
          <w:tcPr>
            <w:tcW w:w="4920" w:type="dxa"/>
          </w:tcPr>
          <w:p w:rsidR="008A6E11" w:rsidRPr="000164A6" w:rsidRDefault="008A6E11" w:rsidP="008A6E11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5C26DA" w:rsidRPr="000164A6" w:rsidTr="005C26DA">
        <w:trPr>
          <w:cantSplit/>
          <w:trHeight w:val="986"/>
        </w:trPr>
        <w:tc>
          <w:tcPr>
            <w:tcW w:w="4920" w:type="dxa"/>
          </w:tcPr>
          <w:p w:rsidR="005C26DA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財物及勞務：</w:t>
            </w:r>
            <w:r w:rsidRPr="000164A6">
              <w:rPr>
                <w:rFonts w:ascii="標楷體" w:eastAsia="標楷體" w:hAnsi="標楷體" w:hint="eastAsia"/>
                <w:sz w:val="20"/>
              </w:rPr>
              <w:t>逾1</w:t>
            </w:r>
            <w:r>
              <w:rPr>
                <w:rFonts w:ascii="標楷體" w:eastAsia="標楷體" w:hAnsi="標楷體" w:hint="eastAsia"/>
                <w:sz w:val="20"/>
              </w:rPr>
              <w:t>0</w:t>
            </w:r>
            <w:r w:rsidRPr="000164A6">
              <w:rPr>
                <w:rFonts w:ascii="標楷體" w:eastAsia="標楷體" w:hAnsi="標楷體" w:hint="eastAsia"/>
                <w:sz w:val="20"/>
              </w:rPr>
              <w:t>萬元</w:t>
            </w:r>
            <w:r>
              <w:rPr>
                <w:rFonts w:ascii="標楷體" w:eastAsia="標楷體" w:hAnsi="標楷體" w:hint="eastAsia"/>
                <w:sz w:val="20"/>
              </w:rPr>
              <w:t>至15</w:t>
            </w:r>
            <w:r w:rsidRPr="000164A6">
              <w:rPr>
                <w:rFonts w:ascii="標楷體" w:eastAsia="標楷體" w:hAnsi="標楷體" w:hint="eastAsia"/>
                <w:sz w:val="20"/>
              </w:rPr>
              <w:t>萬元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免填驗收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紀錄</w:t>
            </w:r>
          </w:p>
        </w:tc>
        <w:tc>
          <w:tcPr>
            <w:tcW w:w="4920" w:type="dxa"/>
          </w:tcPr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1.主驗：使用單位主管</w:t>
            </w:r>
            <w:r w:rsidRPr="000164A6">
              <w:rPr>
                <w:rFonts w:ascii="標楷體" w:eastAsia="標楷體" w:hint="eastAsia"/>
                <w:sz w:val="20"/>
              </w:rPr>
              <w:t>或其授權人員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2.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會驗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：使用(申請)人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3.點收：使用單位財產管理人</w:t>
            </w:r>
          </w:p>
        </w:tc>
        <w:tc>
          <w:tcPr>
            <w:tcW w:w="4920" w:type="dxa"/>
          </w:tcPr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5C26DA" w:rsidRPr="000164A6" w:rsidTr="005C26DA">
        <w:trPr>
          <w:cantSplit/>
          <w:trHeight w:val="1179"/>
        </w:trPr>
        <w:tc>
          <w:tcPr>
            <w:tcW w:w="4920" w:type="dxa"/>
          </w:tcPr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財物</w:t>
            </w:r>
            <w:r>
              <w:rPr>
                <w:rFonts w:ascii="標楷體" w:eastAsia="標楷體" w:hAnsi="標楷體" w:hint="eastAsia"/>
                <w:sz w:val="20"/>
              </w:rPr>
              <w:t>及勞務</w:t>
            </w:r>
            <w:r w:rsidRPr="000164A6">
              <w:rPr>
                <w:rFonts w:ascii="標楷體" w:eastAsia="標楷體" w:hAnsi="標楷體" w:hint="eastAsia"/>
                <w:sz w:val="20"/>
              </w:rPr>
              <w:t>：逾1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0164A6">
              <w:rPr>
                <w:rFonts w:ascii="標楷體" w:eastAsia="標楷體" w:hAnsi="標楷體" w:hint="eastAsia"/>
                <w:sz w:val="20"/>
              </w:rPr>
              <w:t>萬元</w:t>
            </w:r>
            <w:r>
              <w:rPr>
                <w:rFonts w:ascii="標楷體" w:eastAsia="標楷體" w:hAnsi="標楷體" w:hint="eastAsia"/>
                <w:sz w:val="20"/>
              </w:rPr>
              <w:t>至</w:t>
            </w:r>
            <w:r w:rsidRPr="000164A6">
              <w:rPr>
                <w:rFonts w:ascii="標楷體" w:eastAsia="標楷體" w:hAnsi="標楷體" w:hint="eastAsia"/>
                <w:sz w:val="20"/>
              </w:rPr>
              <w:t>未達100萬元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20" w:type="dxa"/>
          </w:tcPr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1.主驗：使用單位主管</w:t>
            </w:r>
            <w:r w:rsidRPr="000164A6">
              <w:rPr>
                <w:rFonts w:ascii="標楷體" w:eastAsia="標楷體" w:hint="eastAsia"/>
                <w:sz w:val="20"/>
              </w:rPr>
              <w:t>或其授權人員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2.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會驗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：使用(申請)人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3.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協驗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：採購單位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4.點收：保管組</w:t>
            </w:r>
            <w:r w:rsidRPr="000164A6">
              <w:rPr>
                <w:rFonts w:eastAsia="標楷體"/>
                <w:sz w:val="20"/>
              </w:rPr>
              <w:t>(</w:t>
            </w:r>
            <w:r w:rsidRPr="000164A6">
              <w:rPr>
                <w:rFonts w:eastAsia="標楷體" w:hint="eastAsia"/>
                <w:sz w:val="20"/>
              </w:rPr>
              <w:t>限財產</w:t>
            </w:r>
            <w:r w:rsidRPr="000164A6">
              <w:rPr>
                <w:rFonts w:eastAsia="標楷體"/>
                <w:sz w:val="20"/>
              </w:rPr>
              <w:t>)</w:t>
            </w:r>
          </w:p>
        </w:tc>
        <w:tc>
          <w:tcPr>
            <w:tcW w:w="4920" w:type="dxa"/>
          </w:tcPr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/>
                <w:sz w:val="20"/>
              </w:rPr>
              <w:t>1.</w:t>
            </w:r>
            <w:r w:rsidRPr="000164A6">
              <w:rPr>
                <w:rFonts w:ascii="標楷體" w:eastAsia="標楷體" w:hAnsi="標楷體" w:hint="eastAsia"/>
                <w:sz w:val="20"/>
              </w:rPr>
              <w:t>主驗：使用單位主管</w:t>
            </w:r>
            <w:r w:rsidRPr="000164A6">
              <w:rPr>
                <w:rFonts w:ascii="標楷體" w:eastAsia="標楷體" w:hint="eastAsia"/>
                <w:sz w:val="20"/>
              </w:rPr>
              <w:t>或其授權人員</w:t>
            </w:r>
          </w:p>
          <w:p w:rsidR="005C26DA" w:rsidRPr="000164A6" w:rsidRDefault="005C26DA" w:rsidP="005C26DA">
            <w:pPr>
              <w:snapToGrid w:val="0"/>
              <w:ind w:left="736" w:hangingChars="368" w:hanging="736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/>
                <w:sz w:val="20"/>
              </w:rPr>
              <w:t>2.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會驗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：使用(申請)人</w:t>
            </w:r>
          </w:p>
        </w:tc>
      </w:tr>
      <w:tr w:rsidR="005C26DA" w:rsidRPr="000164A6" w:rsidTr="005C26DA">
        <w:trPr>
          <w:cantSplit/>
          <w:trHeight w:val="1692"/>
        </w:trPr>
        <w:tc>
          <w:tcPr>
            <w:tcW w:w="4920" w:type="dxa"/>
          </w:tcPr>
          <w:p w:rsidR="005C26DA" w:rsidRDefault="005C26DA" w:rsidP="005C26DA">
            <w:pPr>
              <w:snapToGrid w:val="0"/>
              <w:ind w:left="558" w:hangingChars="279" w:hanging="558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財物：100萬元(含)以上至</w:t>
            </w:r>
            <w:r w:rsidRPr="000164A6">
              <w:rPr>
                <w:rFonts w:ascii="標楷體" w:eastAsia="標楷體" w:hAnsi="標楷體" w:hint="eastAsia"/>
                <w:bCs/>
                <w:sz w:val="20"/>
                <w:szCs w:val="20"/>
              </w:rPr>
              <w:t>WTO政府採購協定金額</w:t>
            </w:r>
            <w:r w:rsidRPr="000164A6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0164A6">
              <w:rPr>
                <w:rFonts w:ascii="標楷體" w:eastAsia="標楷體" w:hAnsi="標楷體" w:hint="eastAsia"/>
                <w:bCs/>
                <w:sz w:val="20"/>
                <w:szCs w:val="20"/>
              </w:rPr>
              <w:t>（1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="009777A9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0164A6">
              <w:rPr>
                <w:rFonts w:ascii="標楷體" w:eastAsia="標楷體" w:hAnsi="標楷體" w:hint="eastAsia"/>
                <w:bCs/>
                <w:sz w:val="20"/>
                <w:szCs w:val="20"/>
              </w:rPr>
              <w:t>、1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="009777A9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0164A6">
              <w:rPr>
                <w:rFonts w:ascii="標楷體" w:eastAsia="標楷體" w:hAnsi="標楷體" w:hint="eastAsia"/>
                <w:bCs/>
                <w:sz w:val="20"/>
                <w:szCs w:val="20"/>
              </w:rPr>
              <w:t>年門檻為1,</w:t>
            </w:r>
            <w:r w:rsidR="009777A9">
              <w:rPr>
                <w:rFonts w:ascii="標楷體" w:eastAsia="標楷體" w:hAnsi="標楷體" w:hint="eastAsia"/>
                <w:bCs/>
                <w:sz w:val="20"/>
                <w:szCs w:val="20"/>
              </w:rPr>
              <w:t>596</w:t>
            </w:r>
            <w:r w:rsidRPr="000164A6">
              <w:rPr>
                <w:rFonts w:ascii="標楷體" w:eastAsia="標楷體" w:hAnsi="標楷體" w:hint="eastAsia"/>
                <w:bCs/>
                <w:sz w:val="20"/>
                <w:szCs w:val="20"/>
              </w:rPr>
              <w:t>萬元）</w:t>
            </w:r>
          </w:p>
          <w:p w:rsidR="005C26DA" w:rsidRPr="005C26DA" w:rsidRDefault="005C26DA" w:rsidP="005C26DA">
            <w:pPr>
              <w:snapToGrid w:val="0"/>
              <w:ind w:left="558" w:hangingChars="279" w:hanging="558"/>
              <w:jc w:val="both"/>
              <w:rPr>
                <w:rFonts w:ascii="標楷體" w:eastAsia="標楷體" w:hAnsi="標楷體"/>
                <w:sz w:val="20"/>
              </w:rPr>
            </w:pP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勞務：100萬元(含) 以上至1,000萬元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20" w:type="dxa"/>
          </w:tcPr>
          <w:p w:rsidR="005C26DA" w:rsidRPr="000164A6" w:rsidRDefault="005C26DA" w:rsidP="005C26DA">
            <w:pPr>
              <w:snapToGrid w:val="0"/>
              <w:ind w:left="762" w:hangingChars="381" w:hanging="762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1.主驗：總務長或其授權人</w:t>
            </w:r>
            <w:r w:rsidRPr="000164A6">
              <w:rPr>
                <w:rFonts w:ascii="標楷體" w:eastAsia="標楷體" w:hint="eastAsia"/>
                <w:sz w:val="20"/>
              </w:rPr>
              <w:t>員</w:t>
            </w:r>
            <w:r w:rsidRPr="000164A6">
              <w:rPr>
                <w:rFonts w:eastAsia="標楷體"/>
                <w:sz w:val="20"/>
              </w:rPr>
              <w:t>(</w:t>
            </w:r>
            <w:r w:rsidRPr="000164A6">
              <w:rPr>
                <w:rFonts w:eastAsia="標楷體" w:hint="eastAsia"/>
                <w:sz w:val="20"/>
              </w:rPr>
              <w:t>500</w:t>
            </w:r>
            <w:r w:rsidRPr="000164A6">
              <w:rPr>
                <w:rFonts w:eastAsia="標楷體" w:hint="eastAsia"/>
                <w:sz w:val="20"/>
              </w:rPr>
              <w:t>萬元以上</w:t>
            </w:r>
            <w:r w:rsidRPr="000164A6">
              <w:rPr>
                <w:rFonts w:eastAsia="標楷體"/>
                <w:sz w:val="20"/>
              </w:rPr>
              <w:t>)</w:t>
            </w:r>
            <w:r w:rsidRPr="000164A6">
              <w:rPr>
                <w:rFonts w:ascii="標楷體" w:eastAsia="標楷體" w:hAnsi="標楷體" w:hint="eastAsia"/>
                <w:sz w:val="20"/>
              </w:rPr>
              <w:t xml:space="preserve"> ，</w:t>
            </w:r>
            <w:r w:rsidRPr="000164A6">
              <w:rPr>
                <w:rFonts w:eastAsia="標楷體" w:hint="eastAsia"/>
                <w:sz w:val="20"/>
              </w:rPr>
              <w:t>500</w:t>
            </w:r>
            <w:r w:rsidRPr="000164A6">
              <w:rPr>
                <w:rFonts w:eastAsia="標楷體" w:hint="eastAsia"/>
                <w:sz w:val="20"/>
              </w:rPr>
              <w:t>萬元以下</w:t>
            </w:r>
            <w:r w:rsidRPr="000164A6">
              <w:rPr>
                <w:rFonts w:ascii="標楷體" w:eastAsia="標楷體" w:hAnsi="標楷體" w:hint="eastAsia"/>
                <w:sz w:val="20"/>
              </w:rPr>
              <w:t>主驗為採購組組長或其授權人</w:t>
            </w:r>
            <w:r w:rsidRPr="000164A6">
              <w:rPr>
                <w:rFonts w:ascii="標楷體" w:eastAsia="標楷體" w:hint="eastAsia"/>
                <w:sz w:val="20"/>
              </w:rPr>
              <w:t>員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2.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會驗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：使用(人)單位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3.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協驗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：採購單位</w:t>
            </w:r>
          </w:p>
          <w:p w:rsidR="005C26DA" w:rsidRPr="000164A6" w:rsidRDefault="005C26DA" w:rsidP="005C26DA">
            <w:pPr>
              <w:snapToGrid w:val="0"/>
              <w:ind w:left="802" w:hangingChars="401" w:hanging="802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4.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監驗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：主計室</w:t>
            </w:r>
            <w:r w:rsidRPr="000164A6">
              <w:rPr>
                <w:rFonts w:ascii="標楷體" w:eastAsia="標楷體" w:hAnsi="標楷體" w:hint="eastAsia"/>
                <w:sz w:val="20"/>
                <w:szCs w:val="20"/>
              </w:rPr>
              <w:t>擔任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5.點收：保管組</w:t>
            </w:r>
            <w:r w:rsidRPr="000164A6">
              <w:rPr>
                <w:rFonts w:eastAsia="標楷體"/>
                <w:sz w:val="20"/>
              </w:rPr>
              <w:t>(</w:t>
            </w:r>
            <w:r w:rsidRPr="000164A6">
              <w:rPr>
                <w:rFonts w:eastAsia="標楷體" w:hint="eastAsia"/>
                <w:sz w:val="20"/>
              </w:rPr>
              <w:t>限財產</w:t>
            </w:r>
            <w:r w:rsidRPr="000164A6">
              <w:rPr>
                <w:rFonts w:eastAsia="標楷體"/>
                <w:sz w:val="20"/>
              </w:rPr>
              <w:t>)</w:t>
            </w:r>
          </w:p>
        </w:tc>
        <w:tc>
          <w:tcPr>
            <w:tcW w:w="4920" w:type="dxa"/>
          </w:tcPr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/>
                <w:sz w:val="20"/>
              </w:rPr>
              <w:t>1.</w:t>
            </w:r>
            <w:r w:rsidRPr="000164A6">
              <w:rPr>
                <w:rFonts w:ascii="標楷體" w:eastAsia="標楷體" w:hAnsi="標楷體" w:hint="eastAsia"/>
                <w:sz w:val="20"/>
              </w:rPr>
              <w:t>主驗：使用單位主管</w:t>
            </w:r>
            <w:r w:rsidRPr="000164A6">
              <w:rPr>
                <w:rFonts w:ascii="標楷體" w:eastAsia="標楷體" w:hint="eastAsia"/>
                <w:sz w:val="20"/>
              </w:rPr>
              <w:t>或其授權人員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/>
                <w:sz w:val="20"/>
              </w:rPr>
              <w:t>2.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會驗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：申請(人)單位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/>
                <w:sz w:val="20"/>
              </w:rPr>
              <w:t>3.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協驗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：使用(人)單位</w:t>
            </w:r>
          </w:p>
          <w:p w:rsidR="005C26DA" w:rsidRPr="000164A6" w:rsidRDefault="005C26DA" w:rsidP="005C26DA">
            <w:pPr>
              <w:snapToGrid w:val="0"/>
              <w:ind w:left="762" w:hangingChars="381" w:hanging="762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/>
                <w:sz w:val="20"/>
              </w:rPr>
              <w:t>4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監驗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：主計室</w:t>
            </w:r>
          </w:p>
        </w:tc>
      </w:tr>
      <w:tr w:rsidR="005C26DA" w:rsidRPr="000164A6" w:rsidTr="00213ECF">
        <w:trPr>
          <w:cantSplit/>
          <w:trHeight w:val="1163"/>
        </w:trPr>
        <w:tc>
          <w:tcPr>
            <w:tcW w:w="4920" w:type="dxa"/>
          </w:tcPr>
          <w:p w:rsidR="005C26DA" w:rsidRPr="000164A6" w:rsidRDefault="005C26DA" w:rsidP="005C26DA">
            <w:pPr>
              <w:snapToGrid w:val="0"/>
              <w:ind w:left="558" w:hangingChars="279" w:hanging="558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勞務：1,000萬元(含)以上至</w:t>
            </w:r>
            <w:r w:rsidRPr="000164A6">
              <w:rPr>
                <w:rFonts w:ascii="標楷體" w:eastAsia="標楷體" w:hAnsi="標楷體" w:hint="eastAsia"/>
                <w:bCs/>
                <w:sz w:val="20"/>
                <w:szCs w:val="20"/>
              </w:rPr>
              <w:t>WTO政府採購協定金額（1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="009777A9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0164A6">
              <w:rPr>
                <w:rFonts w:ascii="標楷體" w:eastAsia="標楷體" w:hAnsi="標楷體" w:hint="eastAsia"/>
                <w:bCs/>
                <w:sz w:val="20"/>
                <w:szCs w:val="20"/>
              </w:rPr>
              <w:t>、1</w:t>
            </w:r>
            <w:r w:rsidR="009777A9">
              <w:rPr>
                <w:rFonts w:ascii="標楷體" w:eastAsia="標楷體" w:hAnsi="標楷體" w:hint="eastAsia"/>
                <w:bCs/>
                <w:sz w:val="20"/>
                <w:szCs w:val="20"/>
              </w:rPr>
              <w:t>13</w:t>
            </w:r>
            <w:r w:rsidRPr="000164A6">
              <w:rPr>
                <w:rFonts w:ascii="標楷體" w:eastAsia="標楷體" w:hAnsi="標楷體" w:hint="eastAsia"/>
                <w:bCs/>
                <w:sz w:val="20"/>
                <w:szCs w:val="20"/>
              </w:rPr>
              <w:t>年門檻為1,</w:t>
            </w:r>
            <w:r w:rsidR="009777A9">
              <w:rPr>
                <w:rFonts w:ascii="標楷體" w:eastAsia="標楷體" w:hAnsi="標楷體"/>
                <w:bCs/>
                <w:sz w:val="20"/>
                <w:szCs w:val="20"/>
              </w:rPr>
              <w:t>596</w:t>
            </w:r>
            <w:bookmarkStart w:id="0" w:name="_GoBack"/>
            <w:bookmarkEnd w:id="0"/>
            <w:r w:rsidRPr="000164A6">
              <w:rPr>
                <w:rFonts w:ascii="標楷體" w:eastAsia="標楷體" w:hAnsi="標楷體" w:hint="eastAsia"/>
                <w:bCs/>
                <w:sz w:val="20"/>
                <w:szCs w:val="20"/>
              </w:rPr>
              <w:t>萬元）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20" w:type="dxa"/>
          </w:tcPr>
          <w:p w:rsidR="005C26DA" w:rsidRPr="000164A6" w:rsidRDefault="005C26DA" w:rsidP="005C26DA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920" w:type="dxa"/>
          </w:tcPr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dstrike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1.主驗：使用單位主管</w:t>
            </w:r>
            <w:r w:rsidRPr="000164A6">
              <w:rPr>
                <w:rFonts w:ascii="標楷體" w:eastAsia="標楷體" w:hint="eastAsia"/>
                <w:sz w:val="20"/>
              </w:rPr>
              <w:t>或其授權人員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2.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會驗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：申請(人)單位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3.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協驗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：使用(人)單位</w:t>
            </w:r>
          </w:p>
          <w:p w:rsidR="005C26DA" w:rsidRPr="000164A6" w:rsidRDefault="005C26DA" w:rsidP="005C26DA">
            <w:pPr>
              <w:snapToGrid w:val="0"/>
              <w:ind w:left="736" w:hangingChars="368" w:hanging="736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4.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監驗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：主計室</w:t>
            </w:r>
          </w:p>
        </w:tc>
      </w:tr>
    </w:tbl>
    <w:p w:rsidR="00663698" w:rsidRPr="000164A6" w:rsidRDefault="009247A3">
      <w:pPr>
        <w:snapToGrid w:val="0"/>
        <w:jc w:val="both"/>
        <w:rPr>
          <w:rFonts w:ascii="標楷體" w:eastAsia="標楷體" w:hAnsi="標楷體"/>
          <w:sz w:val="20"/>
        </w:rPr>
      </w:pPr>
      <w:r w:rsidRPr="000164A6">
        <w:rPr>
          <w:rFonts w:ascii="標楷體" w:eastAsia="標楷體" w:hAnsi="標楷體" w:hint="eastAsia"/>
          <w:sz w:val="20"/>
        </w:rPr>
        <w:t>★</w:t>
      </w:r>
      <w:r w:rsidR="00663698" w:rsidRPr="000164A6">
        <w:rPr>
          <w:rFonts w:ascii="標楷體" w:eastAsia="標楷體" w:hAnsi="標楷體" w:hint="eastAsia"/>
          <w:sz w:val="20"/>
        </w:rPr>
        <w:t>注意事項：</w:t>
      </w:r>
    </w:p>
    <w:p w:rsidR="00663698" w:rsidRPr="000164A6" w:rsidRDefault="00663698" w:rsidP="0093046B">
      <w:pPr>
        <w:snapToGrid w:val="0"/>
        <w:ind w:firstLineChars="100" w:firstLine="200"/>
        <w:jc w:val="both"/>
        <w:rPr>
          <w:rFonts w:ascii="標楷體" w:eastAsia="標楷體" w:hAnsi="標楷體"/>
          <w:sz w:val="20"/>
        </w:rPr>
      </w:pPr>
      <w:r w:rsidRPr="000164A6">
        <w:rPr>
          <w:rFonts w:ascii="標楷體" w:eastAsia="標楷體" w:hAnsi="標楷體" w:hint="eastAsia"/>
          <w:sz w:val="20"/>
        </w:rPr>
        <w:t>依</w:t>
      </w:r>
      <w:r w:rsidR="00EF534E" w:rsidRPr="000164A6">
        <w:rPr>
          <w:rFonts w:ascii="標楷體" w:eastAsia="標楷體" w:hAnsi="標楷體" w:hint="eastAsia"/>
          <w:sz w:val="20"/>
        </w:rPr>
        <w:t>『各機關</w:t>
      </w:r>
      <w:r w:rsidR="00EF534E" w:rsidRPr="000164A6">
        <w:rPr>
          <w:rFonts w:ascii="標楷體" w:eastAsia="標楷體" w:hAnsi="標楷體"/>
          <w:sz w:val="20"/>
        </w:rPr>
        <w:t>(</w:t>
      </w:r>
      <w:r w:rsidR="00EF534E" w:rsidRPr="000164A6">
        <w:rPr>
          <w:rFonts w:ascii="標楷體" w:eastAsia="標楷體" w:hAnsi="標楷體" w:hint="eastAsia"/>
          <w:sz w:val="20"/>
        </w:rPr>
        <w:t>構</w:t>
      </w:r>
      <w:r w:rsidR="00EF534E" w:rsidRPr="000164A6">
        <w:rPr>
          <w:rFonts w:ascii="標楷體" w:eastAsia="標楷體" w:hAnsi="標楷體"/>
          <w:sz w:val="20"/>
        </w:rPr>
        <w:t>)</w:t>
      </w:r>
      <w:r w:rsidR="00EF534E" w:rsidRPr="000164A6">
        <w:rPr>
          <w:rFonts w:ascii="標楷體" w:eastAsia="標楷體" w:hAnsi="標楷體" w:hint="eastAsia"/>
          <w:sz w:val="20"/>
        </w:rPr>
        <w:t>訂定科</w:t>
      </w:r>
      <w:proofErr w:type="gramStart"/>
      <w:r w:rsidR="00EF534E" w:rsidRPr="000164A6">
        <w:rPr>
          <w:rFonts w:ascii="標楷體" w:eastAsia="標楷體" w:hAnsi="標楷體" w:hint="eastAsia"/>
          <w:sz w:val="20"/>
        </w:rPr>
        <w:t>研</w:t>
      </w:r>
      <w:proofErr w:type="gramEnd"/>
      <w:r w:rsidR="00EF534E" w:rsidRPr="000164A6">
        <w:rPr>
          <w:rFonts w:ascii="標楷體" w:eastAsia="標楷體" w:hAnsi="標楷體" w:hint="eastAsia"/>
          <w:sz w:val="20"/>
        </w:rPr>
        <w:t>採購作業規定參考事項』訂定上揭權責劃分</w:t>
      </w:r>
      <w:r w:rsidRPr="000164A6">
        <w:rPr>
          <w:rFonts w:ascii="標楷體" w:eastAsia="標楷體" w:hAnsi="標楷體" w:hint="eastAsia"/>
          <w:sz w:val="20"/>
        </w:rPr>
        <w:t>，機關辦理驗收人員之分工如下：</w:t>
      </w:r>
    </w:p>
    <w:p w:rsidR="00663698" w:rsidRPr="000164A6" w:rsidRDefault="00663698" w:rsidP="0093046B">
      <w:pPr>
        <w:numPr>
          <w:ilvl w:val="1"/>
          <w:numId w:val="1"/>
        </w:numPr>
        <w:tabs>
          <w:tab w:val="clear" w:pos="1545"/>
          <w:tab w:val="num" w:pos="504"/>
        </w:tabs>
        <w:snapToGrid w:val="0"/>
        <w:ind w:hanging="1363"/>
        <w:jc w:val="both"/>
        <w:rPr>
          <w:rFonts w:ascii="標楷體" w:eastAsia="標楷體" w:hAnsi="標楷體"/>
          <w:sz w:val="20"/>
        </w:rPr>
      </w:pPr>
      <w:r w:rsidRPr="000164A6">
        <w:rPr>
          <w:rFonts w:ascii="標楷體" w:eastAsia="標楷體" w:hAnsi="標楷體" w:hint="eastAsia"/>
          <w:sz w:val="20"/>
        </w:rPr>
        <w:t>主驗人員：主持驗收程序，抽查驗核廠商履約結果有無與契約、圖說或貨樣規定不符，並決定不符時之處置。</w:t>
      </w:r>
    </w:p>
    <w:p w:rsidR="00663698" w:rsidRPr="000164A6" w:rsidRDefault="00663698" w:rsidP="0093046B">
      <w:pPr>
        <w:numPr>
          <w:ilvl w:val="1"/>
          <w:numId w:val="1"/>
        </w:numPr>
        <w:tabs>
          <w:tab w:val="clear" w:pos="1545"/>
          <w:tab w:val="num" w:pos="504"/>
        </w:tabs>
        <w:snapToGrid w:val="0"/>
        <w:ind w:hanging="1363"/>
        <w:jc w:val="both"/>
        <w:rPr>
          <w:rFonts w:ascii="標楷體" w:eastAsia="標楷體" w:hAnsi="標楷體"/>
          <w:sz w:val="20"/>
        </w:rPr>
      </w:pPr>
      <w:proofErr w:type="gramStart"/>
      <w:r w:rsidRPr="000164A6">
        <w:rPr>
          <w:rFonts w:ascii="標楷體" w:eastAsia="標楷體" w:hAnsi="標楷體" w:hint="eastAsia"/>
          <w:sz w:val="20"/>
        </w:rPr>
        <w:t>會驗人員</w:t>
      </w:r>
      <w:proofErr w:type="gramEnd"/>
      <w:r w:rsidRPr="000164A6">
        <w:rPr>
          <w:rFonts w:ascii="標楷體" w:eastAsia="標楷體" w:hAnsi="標楷體" w:hint="eastAsia"/>
          <w:sz w:val="20"/>
        </w:rPr>
        <w:t>：會同抽查驗核廠商履約結果有無與契約、圖說或貨樣規定不符，並會同決定不符時之處置</w:t>
      </w:r>
      <w:r w:rsidR="004E1714" w:rsidRPr="000164A6">
        <w:rPr>
          <w:rFonts w:ascii="標楷體" w:eastAsia="標楷體" w:hAnsi="標楷體" w:hint="eastAsia"/>
          <w:sz w:val="20"/>
        </w:rPr>
        <w:t>；</w:t>
      </w:r>
      <w:r w:rsidRPr="000164A6">
        <w:rPr>
          <w:rFonts w:ascii="標楷體" w:eastAsia="標楷體" w:hAnsi="標楷體" w:hint="eastAsia"/>
          <w:sz w:val="20"/>
        </w:rPr>
        <w:t>但採購事項單純者免之。</w:t>
      </w:r>
    </w:p>
    <w:p w:rsidR="00663698" w:rsidRPr="000164A6" w:rsidRDefault="00663698" w:rsidP="0093046B">
      <w:pPr>
        <w:numPr>
          <w:ilvl w:val="1"/>
          <w:numId w:val="1"/>
        </w:numPr>
        <w:tabs>
          <w:tab w:val="clear" w:pos="1545"/>
          <w:tab w:val="num" w:pos="504"/>
        </w:tabs>
        <w:snapToGrid w:val="0"/>
        <w:ind w:hanging="1363"/>
        <w:jc w:val="both"/>
        <w:rPr>
          <w:rFonts w:ascii="標楷體" w:eastAsia="標楷體" w:hAnsi="標楷體"/>
          <w:sz w:val="20"/>
        </w:rPr>
      </w:pPr>
      <w:proofErr w:type="gramStart"/>
      <w:r w:rsidRPr="000164A6">
        <w:rPr>
          <w:rFonts w:ascii="標楷體" w:eastAsia="標楷體" w:hAnsi="標楷體" w:hint="eastAsia"/>
          <w:sz w:val="20"/>
        </w:rPr>
        <w:t>協驗人員</w:t>
      </w:r>
      <w:proofErr w:type="gramEnd"/>
      <w:r w:rsidRPr="000164A6">
        <w:rPr>
          <w:rFonts w:ascii="標楷體" w:eastAsia="標楷體" w:hAnsi="標楷體" w:hint="eastAsia"/>
          <w:sz w:val="20"/>
        </w:rPr>
        <w:t>：協助辦理驗收有關作業</w:t>
      </w:r>
      <w:r w:rsidR="004E1714" w:rsidRPr="000164A6">
        <w:rPr>
          <w:rFonts w:ascii="標楷體" w:eastAsia="標楷體" w:hAnsi="標楷體" w:hint="eastAsia"/>
          <w:sz w:val="20"/>
        </w:rPr>
        <w:t>；</w:t>
      </w:r>
      <w:r w:rsidRPr="000164A6">
        <w:rPr>
          <w:rFonts w:ascii="標楷體" w:eastAsia="標楷體" w:hAnsi="標楷體" w:hint="eastAsia"/>
          <w:sz w:val="20"/>
        </w:rPr>
        <w:t>但採購事項單純者免之。</w:t>
      </w:r>
    </w:p>
    <w:p w:rsidR="00663698" w:rsidRDefault="00663698" w:rsidP="0093046B">
      <w:pPr>
        <w:numPr>
          <w:ilvl w:val="1"/>
          <w:numId w:val="1"/>
        </w:numPr>
        <w:tabs>
          <w:tab w:val="clear" w:pos="1545"/>
          <w:tab w:val="num" w:pos="504"/>
        </w:tabs>
        <w:snapToGrid w:val="0"/>
        <w:ind w:hanging="1363"/>
        <w:jc w:val="both"/>
        <w:rPr>
          <w:rFonts w:ascii="標楷體" w:eastAsia="標楷體" w:hAnsi="標楷體"/>
          <w:sz w:val="20"/>
        </w:rPr>
      </w:pPr>
      <w:proofErr w:type="gramStart"/>
      <w:r w:rsidRPr="000164A6">
        <w:rPr>
          <w:rFonts w:ascii="標楷體" w:eastAsia="標楷體" w:hAnsi="標楷體" w:hint="eastAsia"/>
          <w:sz w:val="20"/>
        </w:rPr>
        <w:t>有監驗人員</w:t>
      </w:r>
      <w:proofErr w:type="gramEnd"/>
      <w:r w:rsidRPr="000164A6">
        <w:rPr>
          <w:rFonts w:ascii="標楷體" w:eastAsia="標楷體" w:hAnsi="標楷體" w:hint="eastAsia"/>
          <w:sz w:val="20"/>
        </w:rPr>
        <w:t>者，其工作事項為監視驗收程序。</w:t>
      </w:r>
    </w:p>
    <w:p w:rsidR="006F1F75" w:rsidRPr="00C8700E" w:rsidRDefault="00C8700E" w:rsidP="00C8700E">
      <w:pPr>
        <w:snapToGrid w:val="0"/>
        <w:jc w:val="both"/>
        <w:rPr>
          <w:rFonts w:ascii="標楷體" w:eastAsia="標楷體" w:hAnsi="標楷體"/>
          <w:sz w:val="20"/>
        </w:rPr>
      </w:pPr>
      <w:r w:rsidRPr="00C8700E">
        <w:rPr>
          <w:rFonts w:ascii="標楷體" w:eastAsia="標楷體" w:hAnsi="標楷體" w:hint="eastAsia"/>
          <w:sz w:val="20"/>
        </w:rPr>
        <w:t>逾10萬元、未達100萬元之財物採購案其驗收授權由使用單位主管或其授權人員主驗，如遇二級主管為採購案申請人，由一級主管或其授權人員主驗。(詳國立清華大學分層負責明細表)</w:t>
      </w:r>
    </w:p>
    <w:p w:rsidR="006F1F75" w:rsidRPr="006F1F75" w:rsidRDefault="006F1F75" w:rsidP="006F1F75">
      <w:pPr>
        <w:snapToGrid w:val="0"/>
        <w:ind w:left="182"/>
        <w:jc w:val="both"/>
        <w:rPr>
          <w:rFonts w:ascii="標楷體" w:eastAsia="標楷體" w:hAnsi="標楷體"/>
          <w:sz w:val="20"/>
        </w:rPr>
      </w:pPr>
    </w:p>
    <w:sectPr w:rsidR="006F1F75" w:rsidRPr="006F1F75" w:rsidSect="005C257C">
      <w:pgSz w:w="16838" w:h="11906" w:orient="landscape" w:code="9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BBD" w:rsidRDefault="00EA4BBD" w:rsidP="00F32876">
      <w:r>
        <w:separator/>
      </w:r>
    </w:p>
  </w:endnote>
  <w:endnote w:type="continuationSeparator" w:id="0">
    <w:p w:rsidR="00EA4BBD" w:rsidRDefault="00EA4BBD" w:rsidP="00F3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BBD" w:rsidRDefault="00EA4BBD" w:rsidP="00F32876">
      <w:r>
        <w:separator/>
      </w:r>
    </w:p>
  </w:footnote>
  <w:footnote w:type="continuationSeparator" w:id="0">
    <w:p w:rsidR="00EA4BBD" w:rsidRDefault="00EA4BBD" w:rsidP="00F3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E2B"/>
    <w:multiLevelType w:val="hybridMultilevel"/>
    <w:tmpl w:val="2A8496B6"/>
    <w:lvl w:ilvl="0" w:tplc="4EB618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31A63030">
      <w:start w:val="1"/>
      <w:numFmt w:val="decimal"/>
      <w:lvlText w:val="(%2)"/>
      <w:lvlJc w:val="left"/>
      <w:pPr>
        <w:tabs>
          <w:tab w:val="num" w:pos="1545"/>
        </w:tabs>
        <w:ind w:left="15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" w15:restartNumberingAfterBreak="0">
    <w:nsid w:val="0E00507C"/>
    <w:multiLevelType w:val="hybridMultilevel"/>
    <w:tmpl w:val="7AC69FAA"/>
    <w:lvl w:ilvl="0" w:tplc="42648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DE6DCC"/>
    <w:multiLevelType w:val="hybridMultilevel"/>
    <w:tmpl w:val="D28A84AE"/>
    <w:lvl w:ilvl="0" w:tplc="D8BC3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9F1CF5"/>
    <w:multiLevelType w:val="hybridMultilevel"/>
    <w:tmpl w:val="A0485FAE"/>
    <w:lvl w:ilvl="0" w:tplc="8F60F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C179DC"/>
    <w:multiLevelType w:val="hybridMultilevel"/>
    <w:tmpl w:val="CA105BFA"/>
    <w:lvl w:ilvl="0" w:tplc="B7C6D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AA3B4E"/>
    <w:multiLevelType w:val="hybridMultilevel"/>
    <w:tmpl w:val="22E0567C"/>
    <w:lvl w:ilvl="0" w:tplc="6EA07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DA6047"/>
    <w:multiLevelType w:val="hybridMultilevel"/>
    <w:tmpl w:val="1450C622"/>
    <w:lvl w:ilvl="0" w:tplc="B0044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1F422BE"/>
    <w:multiLevelType w:val="hybridMultilevel"/>
    <w:tmpl w:val="DBC8313A"/>
    <w:lvl w:ilvl="0" w:tplc="B9104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4945162"/>
    <w:multiLevelType w:val="hybridMultilevel"/>
    <w:tmpl w:val="22C08BD6"/>
    <w:lvl w:ilvl="0" w:tplc="37A65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8C3F47"/>
    <w:multiLevelType w:val="hybridMultilevel"/>
    <w:tmpl w:val="3F04FDC0"/>
    <w:lvl w:ilvl="0" w:tplc="BC34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C916FA7"/>
    <w:multiLevelType w:val="hybridMultilevel"/>
    <w:tmpl w:val="F30A4A6A"/>
    <w:lvl w:ilvl="0" w:tplc="C2E2E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8137964"/>
    <w:multiLevelType w:val="hybridMultilevel"/>
    <w:tmpl w:val="747C1BBC"/>
    <w:lvl w:ilvl="0" w:tplc="02EC9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0E14ACE"/>
    <w:multiLevelType w:val="hybridMultilevel"/>
    <w:tmpl w:val="A438A476"/>
    <w:lvl w:ilvl="0" w:tplc="61B28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C6453B6"/>
    <w:multiLevelType w:val="hybridMultilevel"/>
    <w:tmpl w:val="CE949CA8"/>
    <w:lvl w:ilvl="0" w:tplc="2C4E1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CC86187"/>
    <w:multiLevelType w:val="hybridMultilevel"/>
    <w:tmpl w:val="887EC256"/>
    <w:lvl w:ilvl="0" w:tplc="8B42F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FB0C67"/>
    <w:multiLevelType w:val="hybridMultilevel"/>
    <w:tmpl w:val="872ADEFE"/>
    <w:lvl w:ilvl="0" w:tplc="4B36D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13"/>
  </w:num>
  <w:num w:numId="14">
    <w:abstractNumId w:val="5"/>
  </w:num>
  <w:num w:numId="15">
    <w:abstractNumId w:val="3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056"/>
    <w:rsid w:val="000164A6"/>
    <w:rsid w:val="00061B5A"/>
    <w:rsid w:val="000644EC"/>
    <w:rsid w:val="00070AB5"/>
    <w:rsid w:val="000874EE"/>
    <w:rsid w:val="000B725B"/>
    <w:rsid w:val="000D58D7"/>
    <w:rsid w:val="000E7801"/>
    <w:rsid w:val="000F1028"/>
    <w:rsid w:val="00140191"/>
    <w:rsid w:val="00190B97"/>
    <w:rsid w:val="001C484B"/>
    <w:rsid w:val="001C6875"/>
    <w:rsid w:val="001C799A"/>
    <w:rsid w:val="001F5D3F"/>
    <w:rsid w:val="001F6D53"/>
    <w:rsid w:val="001F6DE2"/>
    <w:rsid w:val="00201847"/>
    <w:rsid w:val="00213ECF"/>
    <w:rsid w:val="00261923"/>
    <w:rsid w:val="00271B72"/>
    <w:rsid w:val="002753CB"/>
    <w:rsid w:val="00377F29"/>
    <w:rsid w:val="003A672A"/>
    <w:rsid w:val="003A6A5D"/>
    <w:rsid w:val="003B15FE"/>
    <w:rsid w:val="003C2B1B"/>
    <w:rsid w:val="003C601C"/>
    <w:rsid w:val="003D14C0"/>
    <w:rsid w:val="003D5229"/>
    <w:rsid w:val="003E5DA5"/>
    <w:rsid w:val="00416076"/>
    <w:rsid w:val="004336B8"/>
    <w:rsid w:val="00443D8B"/>
    <w:rsid w:val="00466EE5"/>
    <w:rsid w:val="004A1176"/>
    <w:rsid w:val="004A4010"/>
    <w:rsid w:val="004B4F33"/>
    <w:rsid w:val="004D19F2"/>
    <w:rsid w:val="004E1714"/>
    <w:rsid w:val="005737BB"/>
    <w:rsid w:val="0059479C"/>
    <w:rsid w:val="005A7DEE"/>
    <w:rsid w:val="005C257C"/>
    <w:rsid w:val="005C26DA"/>
    <w:rsid w:val="005E3DD7"/>
    <w:rsid w:val="00610BFD"/>
    <w:rsid w:val="00611610"/>
    <w:rsid w:val="00613E33"/>
    <w:rsid w:val="00627932"/>
    <w:rsid w:val="0064743C"/>
    <w:rsid w:val="00663698"/>
    <w:rsid w:val="00686D84"/>
    <w:rsid w:val="006F1F75"/>
    <w:rsid w:val="00744282"/>
    <w:rsid w:val="007A3C66"/>
    <w:rsid w:val="007C0D7D"/>
    <w:rsid w:val="00855C8B"/>
    <w:rsid w:val="0086510A"/>
    <w:rsid w:val="00875BEE"/>
    <w:rsid w:val="008A6E11"/>
    <w:rsid w:val="009027B6"/>
    <w:rsid w:val="0090322D"/>
    <w:rsid w:val="009247A3"/>
    <w:rsid w:val="0093046B"/>
    <w:rsid w:val="00974B0E"/>
    <w:rsid w:val="009777A9"/>
    <w:rsid w:val="00983BCB"/>
    <w:rsid w:val="00996D77"/>
    <w:rsid w:val="009A6126"/>
    <w:rsid w:val="009B7B16"/>
    <w:rsid w:val="009E53BA"/>
    <w:rsid w:val="00A356B7"/>
    <w:rsid w:val="00A8291C"/>
    <w:rsid w:val="00A83F96"/>
    <w:rsid w:val="00A911E0"/>
    <w:rsid w:val="00AF1703"/>
    <w:rsid w:val="00AF6745"/>
    <w:rsid w:val="00B447CE"/>
    <w:rsid w:val="00B61BB4"/>
    <w:rsid w:val="00B941B0"/>
    <w:rsid w:val="00BB5FEE"/>
    <w:rsid w:val="00C362BD"/>
    <w:rsid w:val="00C40807"/>
    <w:rsid w:val="00C65EBB"/>
    <w:rsid w:val="00C8700E"/>
    <w:rsid w:val="00CC3567"/>
    <w:rsid w:val="00CC5A69"/>
    <w:rsid w:val="00CE4CCD"/>
    <w:rsid w:val="00CE72EB"/>
    <w:rsid w:val="00CF7056"/>
    <w:rsid w:val="00D02ECE"/>
    <w:rsid w:val="00D45045"/>
    <w:rsid w:val="00D94CF6"/>
    <w:rsid w:val="00DE61F0"/>
    <w:rsid w:val="00E611A7"/>
    <w:rsid w:val="00E91FF8"/>
    <w:rsid w:val="00E961BC"/>
    <w:rsid w:val="00EA4BBD"/>
    <w:rsid w:val="00EB41F0"/>
    <w:rsid w:val="00EF21CA"/>
    <w:rsid w:val="00EF534E"/>
    <w:rsid w:val="00F20A94"/>
    <w:rsid w:val="00F32876"/>
    <w:rsid w:val="00F34ED3"/>
    <w:rsid w:val="00F8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DCBA9"/>
  <w15:docId w15:val="{AC54AB7C-36E0-4EE1-9643-AECD2105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2B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2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32876"/>
    <w:rPr>
      <w:kern w:val="2"/>
    </w:rPr>
  </w:style>
  <w:style w:type="paragraph" w:styleId="a5">
    <w:name w:val="footer"/>
    <w:basedOn w:val="a"/>
    <w:link w:val="a6"/>
    <w:rsid w:val="00F32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328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840</Characters>
  <Application>Microsoft Office Word</Application>
  <DocSecurity>0</DocSecurity>
  <Lines>7</Lines>
  <Paragraphs>1</Paragraphs>
  <ScaleCrop>false</ScaleCrop>
  <Company>nthu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2012-11-06T08:23:00Z</cp:lastPrinted>
  <dcterms:created xsi:type="dcterms:W3CDTF">2015-07-23T09:05:00Z</dcterms:created>
  <dcterms:modified xsi:type="dcterms:W3CDTF">2024-08-20T05:29:00Z</dcterms:modified>
</cp:coreProperties>
</file>